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4" w:rsidRPr="00C81C05" w:rsidRDefault="00C81C05" w:rsidP="00C81C05">
      <w:pPr>
        <w:shd w:val="clear" w:color="auto" w:fill="8DB3E2" w:themeFill="text2" w:themeFillTint="66"/>
        <w:jc w:val="center"/>
        <w:rPr>
          <w:b/>
        </w:rPr>
      </w:pPr>
      <w:r w:rsidRPr="00C81C05">
        <w:rPr>
          <w:b/>
        </w:rPr>
        <w:t>FORMULAIRE DEMANDE DE DATE AU BOC</w:t>
      </w:r>
    </w:p>
    <w:p w:rsidR="001D3BD0" w:rsidRPr="003D3D33" w:rsidRDefault="003D3D33" w:rsidP="00C81C05">
      <w:pPr>
        <w:jc w:val="center"/>
        <w:rPr>
          <w:b/>
          <w:color w:val="1F497D" w:themeColor="text2"/>
        </w:rPr>
      </w:pPr>
      <w:r>
        <w:rPr>
          <w:b/>
        </w:rPr>
        <w:t xml:space="preserve">A adresser à l’adresse suivante : </w:t>
      </w:r>
      <w:r w:rsidRPr="003D3D33">
        <w:rPr>
          <w:b/>
        </w:rPr>
        <w:t xml:space="preserve"> </w:t>
      </w:r>
      <w:bookmarkStart w:id="0" w:name="_GoBack"/>
      <w:bookmarkEnd w:id="0"/>
      <w:r w:rsidR="00D62AB6">
        <w:rPr>
          <w:b/>
          <w:color w:val="1F497D" w:themeColor="text2"/>
        </w:rPr>
        <w:fldChar w:fldCharType="begin"/>
      </w:r>
      <w:r w:rsidR="00D62AB6">
        <w:rPr>
          <w:b/>
          <w:color w:val="1F497D" w:themeColor="text2"/>
        </w:rPr>
        <w:instrText xml:space="preserve"> HYPERLINK "mailto:</w:instrText>
      </w:r>
      <w:r w:rsidR="00D62AB6" w:rsidRPr="00D62AB6">
        <w:rPr>
          <w:b/>
          <w:color w:val="1F497D" w:themeColor="text2"/>
        </w:rPr>
        <w:instrText>civil.ti-paris@justice.fr</w:instrText>
      </w:r>
      <w:r w:rsidR="00D62AB6">
        <w:rPr>
          <w:b/>
          <w:color w:val="1F497D" w:themeColor="text2"/>
        </w:rPr>
        <w:instrText xml:space="preserve">" </w:instrText>
      </w:r>
      <w:r w:rsidR="00D62AB6">
        <w:rPr>
          <w:b/>
          <w:color w:val="1F497D" w:themeColor="text2"/>
        </w:rPr>
        <w:fldChar w:fldCharType="separate"/>
      </w:r>
      <w:r w:rsidR="00D62AB6" w:rsidRPr="00C35AF0">
        <w:rPr>
          <w:rStyle w:val="Lienhypertexte"/>
          <w:b/>
        </w:rPr>
        <w:t>civil.ti-paris@justice.fr</w:t>
      </w:r>
      <w:r w:rsidR="00D62AB6">
        <w:rPr>
          <w:b/>
          <w:color w:val="1F497D" w:themeColor="text2"/>
        </w:rPr>
        <w:fldChar w:fldCharType="end"/>
      </w:r>
      <w:r w:rsidR="005B7473">
        <w:rPr>
          <w:b/>
          <w:color w:val="1F497D" w:themeColor="text2"/>
        </w:rPr>
        <w:t xml:space="preserve"> </w:t>
      </w:r>
    </w:p>
    <w:p w:rsidR="00C81C05" w:rsidRDefault="001D3BD0" w:rsidP="00C81C05">
      <w:pPr>
        <w:jc w:val="center"/>
        <w:rPr>
          <w:b/>
        </w:rPr>
      </w:pPr>
      <w:r>
        <w:rPr>
          <w:b/>
        </w:rPr>
        <w:t>Date</w:t>
      </w:r>
      <w:r w:rsidR="00B16AA7">
        <w:rPr>
          <w:b/>
        </w:rPr>
        <w:t xml:space="preserve"> de la demande : le ………………….. </w:t>
      </w:r>
      <w:r>
        <w:rPr>
          <w:b/>
        </w:rPr>
        <w:t xml:space="preserve">2020 </w:t>
      </w:r>
    </w:p>
    <w:p w:rsidR="001D3BD0" w:rsidRDefault="001D3BD0" w:rsidP="00C81C05">
      <w:pPr>
        <w:jc w:val="center"/>
        <w:rPr>
          <w:b/>
        </w:rPr>
      </w:pPr>
    </w:p>
    <w:p w:rsidR="00C81C05" w:rsidRPr="00C81C05" w:rsidRDefault="00C81C05" w:rsidP="00C81C05">
      <w:pPr>
        <w:jc w:val="center"/>
        <w:rPr>
          <w:b/>
        </w:rPr>
      </w:pPr>
      <w:r w:rsidRPr="00C81C05">
        <w:rPr>
          <w:b/>
        </w:rPr>
        <w:t xml:space="preserve">Assignation </w:t>
      </w:r>
      <w:r w:rsidRPr="00C81C05">
        <w:rPr>
          <w:b/>
          <w:u w:val="single"/>
        </w:rPr>
        <w:t>devant le Pôle civil de proximité</w:t>
      </w:r>
      <w:r>
        <w:rPr>
          <w:b/>
          <w:u w:val="single"/>
        </w:rPr>
        <w:t xml:space="preserve"> exclusivement</w:t>
      </w:r>
    </w:p>
    <w:p w:rsidR="00C81C05" w:rsidRPr="00C81C05" w:rsidRDefault="00C81C05" w:rsidP="00C81C05">
      <w:pPr>
        <w:jc w:val="center"/>
        <w:rPr>
          <w:b/>
        </w:rPr>
      </w:pPr>
      <w:r w:rsidRPr="00C81C05">
        <w:rPr>
          <w:b/>
        </w:rPr>
        <w:t>□ compétence juge des contentieux de la protection</w:t>
      </w:r>
    </w:p>
    <w:p w:rsidR="00C81C05" w:rsidRPr="00C81C05" w:rsidRDefault="00C81C05" w:rsidP="00C81C05">
      <w:pPr>
        <w:jc w:val="center"/>
        <w:rPr>
          <w:b/>
        </w:rPr>
      </w:pPr>
      <w:r w:rsidRPr="00C81C05">
        <w:rPr>
          <w:b/>
        </w:rPr>
        <w:t xml:space="preserve">□ </w:t>
      </w:r>
      <w:r w:rsidR="005852E9">
        <w:rPr>
          <w:b/>
        </w:rPr>
        <w:t xml:space="preserve"> </w:t>
      </w:r>
      <w:r w:rsidRPr="00C81C05">
        <w:rPr>
          <w:b/>
        </w:rPr>
        <w:t>compétence tribunal judiciaire / litige inférieur à 10.000 euros.</w:t>
      </w:r>
    </w:p>
    <w:p w:rsidR="00C81C05" w:rsidRDefault="00C81C05"/>
    <w:p w:rsidR="00C81C05" w:rsidRPr="00C81C05" w:rsidRDefault="00C81C05" w:rsidP="00C81C05">
      <w:pPr>
        <w:shd w:val="clear" w:color="auto" w:fill="C6D9F1" w:themeFill="text2" w:themeFillTint="33"/>
        <w:rPr>
          <w:b/>
        </w:rPr>
      </w:pPr>
      <w:r w:rsidRPr="00C81C05">
        <w:rPr>
          <w:b/>
        </w:rPr>
        <w:t xml:space="preserve">1 – Type d’audiences </w:t>
      </w:r>
    </w:p>
    <w:p w:rsidR="00C81C05" w:rsidRDefault="00C81C05">
      <w:r w:rsidRPr="00C81C05">
        <w:rPr>
          <w:b/>
        </w:rPr>
        <w:t>□ Référés</w:t>
      </w:r>
      <w:r>
        <w:t xml:space="preserve"> - Audience de référés (hors acquisition de clause résolutoire)</w:t>
      </w:r>
    </w:p>
    <w:p w:rsidR="00C81C05" w:rsidRDefault="00C81C05">
      <w:r w:rsidRPr="00C81C05">
        <w:rPr>
          <w:b/>
        </w:rPr>
        <w:t>□ ACR Référé-</w:t>
      </w:r>
      <w:r>
        <w:t xml:space="preserve"> Audience de référé (acquisition de clause résolutoire / bail d’habitation)</w:t>
      </w:r>
    </w:p>
    <w:p w:rsidR="00C81C05" w:rsidRDefault="00C81C05">
      <w:r w:rsidRPr="00C81C05">
        <w:rPr>
          <w:b/>
        </w:rPr>
        <w:t>□ AUDONA -</w:t>
      </w:r>
      <w:r>
        <w:t xml:space="preserve"> Audience civile au fond  (hors acquisition de clause résolutoire)</w:t>
      </w:r>
    </w:p>
    <w:p w:rsidR="00C81C05" w:rsidRDefault="00C81C05">
      <w:r w:rsidRPr="00C81C05">
        <w:rPr>
          <w:b/>
        </w:rPr>
        <w:t>□ ACR fond –</w:t>
      </w:r>
      <w:r>
        <w:t xml:space="preserve"> Audience civile fond (acquisition de clause résolutoire)</w:t>
      </w:r>
    </w:p>
    <w:p w:rsidR="00C81C05" w:rsidRDefault="00C81C05">
      <w:pPr>
        <w:rPr>
          <w:b/>
        </w:rPr>
      </w:pPr>
    </w:p>
    <w:p w:rsidR="00C81C05" w:rsidRDefault="00C81C05" w:rsidP="004B5921">
      <w:pPr>
        <w:shd w:val="clear" w:color="auto" w:fill="C6D9F1" w:themeFill="text2" w:themeFillTint="33"/>
        <w:rPr>
          <w:b/>
        </w:rPr>
      </w:pPr>
      <w:r w:rsidRPr="00C81C05">
        <w:rPr>
          <w:b/>
        </w:rPr>
        <w:t xml:space="preserve">2 – Nom des parties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6"/>
        <w:gridCol w:w="4606"/>
      </w:tblGrid>
      <w:tr w:rsidR="00BB59C7" w:rsidTr="004B5921">
        <w:tc>
          <w:tcPr>
            <w:tcW w:w="9212" w:type="dxa"/>
            <w:gridSpan w:val="2"/>
            <w:shd w:val="clear" w:color="auto" w:fill="C6D9F1" w:themeFill="text2" w:themeFillTint="33"/>
          </w:tcPr>
          <w:p w:rsidR="00BB59C7" w:rsidRPr="00BB59C7" w:rsidRDefault="00BB59C7">
            <w:pPr>
              <w:rPr>
                <w:b/>
              </w:rPr>
            </w:pPr>
            <w:r w:rsidRPr="00BB59C7">
              <w:rPr>
                <w:b/>
              </w:rPr>
              <w:t>DEMANDEUR(S)</w:t>
            </w:r>
          </w:p>
        </w:tc>
      </w:tr>
      <w:tr w:rsidR="00BB59C7" w:rsidTr="00BB59C7">
        <w:tc>
          <w:tcPr>
            <w:tcW w:w="4606" w:type="dxa"/>
          </w:tcPr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  <w:r w:rsidR="004B5921" w:rsidRPr="001D3BD0">
              <w:rPr>
                <w:b/>
              </w:rPr>
              <w:t xml:space="preserve">□ Société □ Syndicat des copropriétaires </w:t>
            </w:r>
          </w:p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BB59C7" w:rsidRPr="001D3BD0" w:rsidRDefault="00BB59C7">
            <w:pPr>
              <w:rPr>
                <w:b/>
              </w:rPr>
            </w:pPr>
          </w:p>
          <w:p w:rsidR="001D3BD0" w:rsidRDefault="004B5921">
            <w:pPr>
              <w:rPr>
                <w:b/>
              </w:rPr>
            </w:pPr>
            <w:r w:rsidRPr="001D3BD0">
              <w:rPr>
                <w:b/>
              </w:rPr>
              <w:t>(</w:t>
            </w:r>
            <w:r w:rsidR="00BB59C7" w:rsidRPr="001D3BD0">
              <w:rPr>
                <w:b/>
              </w:rPr>
              <w:t>Prénom</w:t>
            </w:r>
            <w:r w:rsidRPr="001D3BD0">
              <w:rPr>
                <w:b/>
              </w:rPr>
              <w:t xml:space="preserve"> pour personnes physiques)</w:t>
            </w:r>
            <w:r w:rsidR="00BB59C7" w:rsidRPr="001D3BD0">
              <w:rPr>
                <w:b/>
              </w:rPr>
              <w:t xml:space="preserve"> </w:t>
            </w:r>
          </w:p>
          <w:p w:rsidR="001D3BD0" w:rsidRDefault="001D3BD0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</w:t>
            </w:r>
            <w:r w:rsidR="004B5921" w:rsidRPr="001D3BD0">
              <w:rPr>
                <w:b/>
              </w:rPr>
              <w:t>………..</w:t>
            </w:r>
          </w:p>
          <w:p w:rsidR="00BB59C7" w:rsidRDefault="00BB59C7">
            <w:pPr>
              <w:rPr>
                <w:b/>
              </w:rPr>
            </w:pPr>
          </w:p>
          <w:p w:rsidR="00516040" w:rsidRPr="001D3BD0" w:rsidRDefault="00516040">
            <w:pPr>
              <w:rPr>
                <w:b/>
              </w:rPr>
            </w:pPr>
          </w:p>
        </w:tc>
        <w:tc>
          <w:tcPr>
            <w:tcW w:w="4606" w:type="dxa"/>
            <w:vMerge w:val="restart"/>
          </w:tcPr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Avocat ……………………………………………………………</w:t>
            </w:r>
          </w:p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Toque …………………………………………………………….</w:t>
            </w:r>
          </w:p>
          <w:p w:rsidR="00BB59C7" w:rsidRPr="001D3BD0" w:rsidRDefault="00BB59C7">
            <w:pPr>
              <w:rPr>
                <w:b/>
              </w:rPr>
            </w:pPr>
          </w:p>
          <w:p w:rsidR="00BB59C7" w:rsidRPr="001D3BD0" w:rsidRDefault="00BB59C7">
            <w:pPr>
              <w:rPr>
                <w:b/>
              </w:rPr>
            </w:pPr>
            <w:r w:rsidRPr="001D3BD0">
              <w:rPr>
                <w:b/>
              </w:rPr>
              <w:t>Mail : ………………………… @ …………………………………</w:t>
            </w:r>
          </w:p>
        </w:tc>
      </w:tr>
      <w:tr w:rsidR="00BB59C7" w:rsidTr="00BB59C7"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□ Société □ Syndicat des copropriétaires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(Prénom pour personnes physiques) </w:t>
            </w:r>
          </w:p>
          <w:p w:rsidR="001D3BD0" w:rsidRDefault="001D3BD0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…………………………………………………………………..</w:t>
            </w:r>
          </w:p>
          <w:p w:rsidR="00BB59C7" w:rsidRDefault="00BB59C7" w:rsidP="004B5921">
            <w:pPr>
              <w:rPr>
                <w:b/>
              </w:rPr>
            </w:pPr>
          </w:p>
          <w:p w:rsidR="00516040" w:rsidRPr="001D3BD0" w:rsidRDefault="00516040" w:rsidP="004B5921">
            <w:pPr>
              <w:rPr>
                <w:b/>
              </w:rPr>
            </w:pPr>
          </w:p>
        </w:tc>
        <w:tc>
          <w:tcPr>
            <w:tcW w:w="4606" w:type="dxa"/>
            <w:vMerge/>
          </w:tcPr>
          <w:p w:rsidR="00BB59C7" w:rsidRDefault="00BB59C7"/>
        </w:tc>
      </w:tr>
      <w:tr w:rsidR="00BB59C7" w:rsidTr="00BB59C7"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□ Société □ Syndicat des copropriétaires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(Prénom pour personnes physiques) </w:t>
            </w:r>
          </w:p>
          <w:p w:rsidR="001D3BD0" w:rsidRDefault="001D3BD0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…………………………………………………………………..</w:t>
            </w:r>
          </w:p>
          <w:p w:rsidR="00BB59C7" w:rsidRPr="001D3BD0" w:rsidRDefault="00BB59C7" w:rsidP="00BB59C7">
            <w:pPr>
              <w:rPr>
                <w:b/>
              </w:rPr>
            </w:pPr>
          </w:p>
          <w:p w:rsidR="00BB59C7" w:rsidRPr="001D3BD0" w:rsidRDefault="00BB59C7" w:rsidP="004B5921">
            <w:pPr>
              <w:rPr>
                <w:b/>
              </w:rPr>
            </w:pPr>
          </w:p>
        </w:tc>
        <w:tc>
          <w:tcPr>
            <w:tcW w:w="4606" w:type="dxa"/>
            <w:vMerge/>
          </w:tcPr>
          <w:p w:rsidR="00BB59C7" w:rsidRDefault="00BB59C7"/>
        </w:tc>
      </w:tr>
      <w:tr w:rsidR="00BB59C7" w:rsidTr="00BB59C7">
        <w:tc>
          <w:tcPr>
            <w:tcW w:w="4606" w:type="dxa"/>
          </w:tcPr>
          <w:p w:rsidR="004B5921" w:rsidRDefault="004B5921" w:rsidP="004B5921"/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□ Société □ Syndicat des copropriétaires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(Prénom pour personnes physiques) </w:t>
            </w:r>
          </w:p>
          <w:p w:rsidR="001D3BD0" w:rsidRDefault="001D3BD0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…………………………………………………………………..</w:t>
            </w:r>
          </w:p>
          <w:p w:rsidR="00BB59C7" w:rsidRPr="001D3BD0" w:rsidRDefault="00BB59C7" w:rsidP="00BB59C7">
            <w:pPr>
              <w:rPr>
                <w:b/>
              </w:rPr>
            </w:pPr>
          </w:p>
          <w:p w:rsidR="00BB59C7" w:rsidRDefault="00BB59C7" w:rsidP="00BB59C7"/>
        </w:tc>
        <w:tc>
          <w:tcPr>
            <w:tcW w:w="4606" w:type="dxa"/>
            <w:vMerge/>
          </w:tcPr>
          <w:p w:rsidR="00BB59C7" w:rsidRDefault="00BB59C7"/>
        </w:tc>
      </w:tr>
    </w:tbl>
    <w:p w:rsidR="004B5921" w:rsidRDefault="004B5921" w:rsidP="004B5921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4B5921" w:rsidTr="004B5921">
        <w:tc>
          <w:tcPr>
            <w:tcW w:w="9212" w:type="dxa"/>
            <w:gridSpan w:val="2"/>
            <w:shd w:val="clear" w:color="auto" w:fill="C6D9F1" w:themeFill="text2" w:themeFillTint="33"/>
          </w:tcPr>
          <w:p w:rsidR="004B5921" w:rsidRPr="00BB59C7" w:rsidRDefault="004B5921" w:rsidP="004B5921">
            <w:pPr>
              <w:rPr>
                <w:b/>
              </w:rPr>
            </w:pPr>
            <w:r>
              <w:rPr>
                <w:b/>
              </w:rPr>
              <w:t>DEFEN</w:t>
            </w:r>
            <w:r w:rsidRPr="00BB59C7">
              <w:rPr>
                <w:b/>
              </w:rPr>
              <w:t>DEUR(S)</w:t>
            </w:r>
          </w:p>
        </w:tc>
      </w:tr>
      <w:tr w:rsidR="004B5921" w:rsidTr="004B5921"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</w:tr>
      <w:tr w:rsidR="004B5921" w:rsidTr="004B5921"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</w:tr>
      <w:tr w:rsidR="004B5921" w:rsidTr="004B5921"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□ M □ Mme 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NOM 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Prénom 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</w:tr>
      <w:tr w:rsidR="004B5921" w:rsidTr="004B5921"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Société □ SCI □ SA □ Autre </w:t>
            </w:r>
          </w:p>
          <w:p w:rsidR="004B5921" w:rsidRPr="001D3BD0" w:rsidRDefault="004B5921" w:rsidP="004B5921">
            <w:pPr>
              <w:jc w:val="center"/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  <w:tc>
          <w:tcPr>
            <w:tcW w:w="4606" w:type="dxa"/>
          </w:tcPr>
          <w:p w:rsidR="004B5921" w:rsidRPr="001D3BD0" w:rsidRDefault="004B5921" w:rsidP="004B5921">
            <w:pPr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 xml:space="preserve">Société □ SCI □ SA □ Autre </w:t>
            </w:r>
          </w:p>
          <w:p w:rsidR="004B5921" w:rsidRPr="001D3BD0" w:rsidRDefault="004B5921" w:rsidP="004B5921">
            <w:pPr>
              <w:jc w:val="center"/>
              <w:rPr>
                <w:b/>
              </w:rPr>
            </w:pPr>
          </w:p>
          <w:p w:rsidR="004B5921" w:rsidRPr="001D3BD0" w:rsidRDefault="004B5921" w:rsidP="004B5921">
            <w:pPr>
              <w:rPr>
                <w:b/>
              </w:rPr>
            </w:pPr>
            <w:r w:rsidRPr="001D3BD0">
              <w:rPr>
                <w:b/>
              </w:rPr>
              <w:t>………………………………………………………………………..</w:t>
            </w:r>
          </w:p>
          <w:p w:rsidR="004B5921" w:rsidRPr="001D3BD0" w:rsidRDefault="004B5921" w:rsidP="004B5921">
            <w:pPr>
              <w:rPr>
                <w:b/>
              </w:rPr>
            </w:pPr>
          </w:p>
        </w:tc>
      </w:tr>
    </w:tbl>
    <w:p w:rsidR="00C81C05" w:rsidRPr="00C81C05" w:rsidRDefault="00C81C05" w:rsidP="004B5921">
      <w:pPr>
        <w:shd w:val="clear" w:color="auto" w:fill="8DB3E2" w:themeFill="text2" w:themeFillTint="66"/>
        <w:rPr>
          <w:b/>
        </w:rPr>
      </w:pPr>
      <w:r w:rsidRPr="00C81C05">
        <w:rPr>
          <w:b/>
        </w:rPr>
        <w:lastRenderedPageBreak/>
        <w:t xml:space="preserve">3 – Nature du litige </w:t>
      </w:r>
      <w:r w:rsidR="004B5921">
        <w:rPr>
          <w:b/>
        </w:rPr>
        <w:t xml:space="preserve"> </w:t>
      </w:r>
    </w:p>
    <w:p w:rsidR="00C81C05" w:rsidRPr="001D3BD0" w:rsidRDefault="004B5921">
      <w:pPr>
        <w:rPr>
          <w:b/>
        </w:rPr>
      </w:pPr>
      <w:r w:rsidRPr="001D3BD0">
        <w:rPr>
          <w:b/>
        </w:rPr>
        <w:t>□ Bail d’habitation / acquisition de clause résolutoire</w:t>
      </w:r>
    </w:p>
    <w:p w:rsidR="004B5921" w:rsidRDefault="004B5921">
      <w:pPr>
        <w:rPr>
          <w:b/>
        </w:rPr>
      </w:pPr>
      <w:r w:rsidRPr="001D3BD0">
        <w:rPr>
          <w:b/>
        </w:rPr>
        <w:t>□ Bail d’habitation / validation de congés</w:t>
      </w:r>
    </w:p>
    <w:p w:rsidR="001D3BD0" w:rsidRPr="001D3BD0" w:rsidRDefault="001D3BD0">
      <w:pPr>
        <w:rPr>
          <w:b/>
        </w:rPr>
      </w:pPr>
      <w:r w:rsidRPr="001D3BD0">
        <w:rPr>
          <w:b/>
        </w:rPr>
        <w:t>□ Bail d’habitation</w:t>
      </w:r>
      <w:r>
        <w:rPr>
          <w:b/>
        </w:rPr>
        <w:t xml:space="preserve"> / demande d’expertise</w:t>
      </w:r>
    </w:p>
    <w:p w:rsidR="004B5921" w:rsidRPr="001D3BD0" w:rsidRDefault="004B5921">
      <w:pPr>
        <w:rPr>
          <w:b/>
        </w:rPr>
      </w:pPr>
      <w:r w:rsidRPr="001D3BD0">
        <w:rPr>
          <w:b/>
        </w:rPr>
        <w:t>□ Bail d’habitation / autre …………………………………………………………………………………………………………</w:t>
      </w:r>
    </w:p>
    <w:p w:rsidR="004B5921" w:rsidRPr="001D3BD0" w:rsidRDefault="004B5921">
      <w:pPr>
        <w:rPr>
          <w:b/>
        </w:rPr>
      </w:pPr>
      <w:r w:rsidRPr="001D3BD0">
        <w:rPr>
          <w:b/>
        </w:rPr>
        <w:t xml:space="preserve">□ Crédit consommation </w:t>
      </w:r>
    </w:p>
    <w:p w:rsidR="004B5921" w:rsidRPr="001D3BD0" w:rsidRDefault="004B5921">
      <w:pPr>
        <w:rPr>
          <w:b/>
        </w:rPr>
      </w:pPr>
      <w:r w:rsidRPr="001D3BD0">
        <w:rPr>
          <w:b/>
        </w:rPr>
        <w:t xml:space="preserve">□ Crédit vente panneaux photovoltaïques </w:t>
      </w:r>
    </w:p>
    <w:p w:rsidR="004B5921" w:rsidRPr="001D3BD0" w:rsidRDefault="004B5921" w:rsidP="004B5921">
      <w:pPr>
        <w:tabs>
          <w:tab w:val="left" w:pos="8679"/>
        </w:tabs>
        <w:rPr>
          <w:b/>
        </w:rPr>
      </w:pPr>
      <w:r w:rsidRPr="001D3BD0">
        <w:rPr>
          <w:b/>
        </w:rPr>
        <w:t xml:space="preserve">□ Charges de copropriété / demande en paiement </w:t>
      </w:r>
    </w:p>
    <w:p w:rsidR="004B5921" w:rsidRPr="001D3BD0" w:rsidRDefault="004B5921" w:rsidP="004B5921">
      <w:pPr>
        <w:tabs>
          <w:tab w:val="left" w:pos="8679"/>
        </w:tabs>
        <w:rPr>
          <w:b/>
        </w:rPr>
      </w:pPr>
      <w:r w:rsidRPr="001D3BD0">
        <w:rPr>
          <w:b/>
        </w:rPr>
        <w:t>□ Autre …………………………………………………………………………………………………………………………………………….</w:t>
      </w:r>
    </w:p>
    <w:p w:rsidR="004B5921" w:rsidRDefault="004B5921" w:rsidP="004B5921">
      <w:pPr>
        <w:tabs>
          <w:tab w:val="left" w:pos="8679"/>
        </w:tabs>
        <w:rPr>
          <w:b/>
        </w:rPr>
      </w:pPr>
    </w:p>
    <w:p w:rsidR="001D3BD0" w:rsidRPr="001D3BD0" w:rsidRDefault="001D3BD0" w:rsidP="004B5921">
      <w:pPr>
        <w:tabs>
          <w:tab w:val="left" w:pos="8679"/>
        </w:tabs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B16AA7" w:rsidRPr="004B5921" w:rsidRDefault="00B16AA7">
      <w:pPr>
        <w:rPr>
          <w:b/>
        </w:rPr>
      </w:pPr>
      <w:r>
        <w:rPr>
          <w:b/>
        </w:rPr>
        <w:t xml:space="preserve"> </w:t>
      </w:r>
    </w:p>
    <w:sectPr w:rsidR="00B16AA7" w:rsidRPr="004B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ED" w:rsidRDefault="00BC7CED" w:rsidP="004B5921">
      <w:pPr>
        <w:spacing w:after="0" w:line="240" w:lineRule="auto"/>
      </w:pPr>
      <w:r>
        <w:separator/>
      </w:r>
    </w:p>
  </w:endnote>
  <w:endnote w:type="continuationSeparator" w:id="0">
    <w:p w:rsidR="00BC7CED" w:rsidRDefault="00BC7CED" w:rsidP="004B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ED" w:rsidRDefault="00BC7CED" w:rsidP="004B5921">
      <w:pPr>
        <w:spacing w:after="0" w:line="240" w:lineRule="auto"/>
      </w:pPr>
      <w:r>
        <w:separator/>
      </w:r>
    </w:p>
  </w:footnote>
  <w:footnote w:type="continuationSeparator" w:id="0">
    <w:p w:rsidR="00BC7CED" w:rsidRDefault="00BC7CED" w:rsidP="004B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50DF"/>
    <w:multiLevelType w:val="hybridMultilevel"/>
    <w:tmpl w:val="74600122"/>
    <w:lvl w:ilvl="0" w:tplc="8DF099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C6A7B"/>
    <w:multiLevelType w:val="hybridMultilevel"/>
    <w:tmpl w:val="F4CA7BD2"/>
    <w:lvl w:ilvl="0" w:tplc="4D4E39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05"/>
    <w:rsid w:val="001016BE"/>
    <w:rsid w:val="001D3BD0"/>
    <w:rsid w:val="003D3D33"/>
    <w:rsid w:val="0044177B"/>
    <w:rsid w:val="004B5921"/>
    <w:rsid w:val="00516040"/>
    <w:rsid w:val="005852E9"/>
    <w:rsid w:val="005B7473"/>
    <w:rsid w:val="00763D44"/>
    <w:rsid w:val="00931DB6"/>
    <w:rsid w:val="009B6BA7"/>
    <w:rsid w:val="009B7F49"/>
    <w:rsid w:val="00B16AA7"/>
    <w:rsid w:val="00BB59C7"/>
    <w:rsid w:val="00BC7CED"/>
    <w:rsid w:val="00C22705"/>
    <w:rsid w:val="00C81C05"/>
    <w:rsid w:val="00D62AB6"/>
    <w:rsid w:val="00F15F87"/>
    <w:rsid w:val="00F24CF1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5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921"/>
  </w:style>
  <w:style w:type="paragraph" w:styleId="Pieddepage">
    <w:name w:val="footer"/>
    <w:basedOn w:val="Normal"/>
    <w:link w:val="PieddepageCar"/>
    <w:uiPriority w:val="99"/>
    <w:unhideWhenUsed/>
    <w:rsid w:val="004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921"/>
  </w:style>
  <w:style w:type="character" w:styleId="Lienhypertexte">
    <w:name w:val="Hyperlink"/>
    <w:basedOn w:val="Policepardfaut"/>
    <w:uiPriority w:val="99"/>
    <w:unhideWhenUsed/>
    <w:rsid w:val="005B7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5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921"/>
  </w:style>
  <w:style w:type="paragraph" w:styleId="Pieddepage">
    <w:name w:val="footer"/>
    <w:basedOn w:val="Normal"/>
    <w:link w:val="PieddepageCar"/>
    <w:uiPriority w:val="99"/>
    <w:unhideWhenUsed/>
    <w:rsid w:val="004B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921"/>
  </w:style>
  <w:style w:type="character" w:styleId="Lienhypertexte">
    <w:name w:val="Hyperlink"/>
    <w:basedOn w:val="Policepardfaut"/>
    <w:uiPriority w:val="99"/>
    <w:unhideWhenUsed/>
    <w:rsid w:val="005B7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1003-17D3-473D-A060-C05AD6A7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PIC-BARBAUD Agnès</dc:creator>
  <cp:lastModifiedBy>LAFAYE Axelle</cp:lastModifiedBy>
  <cp:revision>12</cp:revision>
  <dcterms:created xsi:type="dcterms:W3CDTF">2020-04-06T18:56:00Z</dcterms:created>
  <dcterms:modified xsi:type="dcterms:W3CDTF">2020-06-10T13:54:00Z</dcterms:modified>
</cp:coreProperties>
</file>